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171010</w:t>
      </w:r>
      <w:r>
        <w:rPr>
          <w:rFonts w:hint="eastAsia" w:ascii="微软雅黑" w:hAnsi="微软雅黑" w:eastAsia="微软雅黑" w:cs="微软雅黑"/>
          <w:sz w:val="44"/>
          <w:szCs w:val="44"/>
        </w:rPr>
        <w:t>乐至县</w:t>
      </w:r>
      <w:r>
        <w:rPr>
          <w:rFonts w:hint="eastAsia" w:ascii="微软雅黑" w:hAnsi="微软雅黑" w:eastAsia="微软雅黑" w:cs="微软雅黑"/>
          <w:sz w:val="44"/>
          <w:szCs w:val="44"/>
          <w:lang w:eastAsia="zh-CN"/>
        </w:rPr>
        <w:t>大佛镇中心卫生院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rPr>
      </w:pPr>
      <w:r>
        <w:rPr>
          <w:rFonts w:hint="eastAsia" w:ascii="微软雅黑" w:hAnsi="微软雅黑" w:eastAsia="微软雅黑" w:cs="微软雅黑"/>
          <w:sz w:val="44"/>
          <w:szCs w:val="44"/>
        </w:rPr>
        <w:t>20</w:t>
      </w:r>
      <w:r>
        <w:rPr>
          <w:rFonts w:hint="eastAsia" w:ascii="微软雅黑" w:hAnsi="微软雅黑" w:eastAsia="微软雅黑" w:cs="微软雅黑"/>
          <w:sz w:val="44"/>
          <w:szCs w:val="44"/>
        </w:rPr>
        <w:t>2</w:t>
      </w:r>
      <w:r>
        <w:rPr>
          <w:rFonts w:hint="eastAsia" w:ascii="微软雅黑" w:hAnsi="微软雅黑" w:eastAsia="微软雅黑" w:cs="微软雅黑"/>
          <w:sz w:val="44"/>
          <w:szCs w:val="44"/>
        </w:rPr>
        <w:t>4年单位预算编制说明</w:t>
      </w:r>
    </w:p>
    <w:p>
      <w:pPr>
        <w:keepNext w:val="0"/>
        <w:keepLines w:val="0"/>
        <w:pageBreakBefore w:val="0"/>
        <w:widowControl w:val="0"/>
        <w:kinsoku/>
        <w:wordWrap/>
        <w:overflowPunct/>
        <w:topLinePunct w:val="0"/>
        <w:autoSpaceDE/>
        <w:autoSpaceDN/>
        <w:bidi w:val="0"/>
        <w:spacing w:line="600" w:lineRule="exact"/>
        <w:jc w:val="center"/>
        <w:textAlignment w:val="auto"/>
        <w:rPr>
          <w:rFonts w:ascii="微软雅黑" w:eastAsia="微软雅黑"/>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微软雅黑"/>
          <w:b w:val="0"/>
          <w:bCs w:val="0"/>
          <w:szCs w:val="32"/>
        </w:rPr>
      </w:pPr>
      <w:r>
        <w:rPr>
          <w:rFonts w:hint="eastAsia" w:eastAsia="微软雅黑"/>
          <w:b w:val="0"/>
          <w:bCs w:val="0"/>
          <w:szCs w:val="32"/>
        </w:rPr>
        <w:t>一、单位概况</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val="0"/>
          <w:bCs w:val="0"/>
          <w:szCs w:val="32"/>
        </w:rPr>
      </w:pPr>
      <w:r>
        <w:rPr>
          <w:rFonts w:hint="eastAsia" w:ascii="楷体" w:hAnsi="楷体" w:eastAsia="楷体" w:cs="楷体"/>
          <w:b/>
          <w:bCs/>
          <w:szCs w:val="32"/>
        </w:rPr>
        <w:t>（一）机构设置及人员情况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val="0"/>
          <w:szCs w:val="32"/>
        </w:rPr>
      </w:pPr>
      <w:r>
        <w:rPr>
          <w:rFonts w:hint="eastAsia" w:ascii="仿宋" w:hAnsi="仿宋" w:eastAsia="仿宋" w:cs="仿宋"/>
          <w:b w:val="0"/>
          <w:bCs w:val="0"/>
          <w:szCs w:val="32"/>
          <w:lang w:eastAsia="zh-CN"/>
        </w:rPr>
        <w:t>乐至县大佛镇中心卫生院</w:t>
      </w:r>
      <w:r>
        <w:rPr>
          <w:rFonts w:hint="eastAsia" w:ascii="仿宋" w:hAnsi="仿宋" w:eastAsia="仿宋" w:cs="仿宋"/>
          <w:b w:val="0"/>
          <w:bCs w:val="0"/>
          <w:szCs w:val="32"/>
        </w:rPr>
        <w:t>是财政</w:t>
      </w:r>
      <w:r>
        <w:rPr>
          <w:rFonts w:hint="eastAsia" w:ascii="仿宋" w:hAnsi="仿宋" w:eastAsia="仿宋" w:cs="仿宋"/>
          <w:b w:val="0"/>
          <w:bCs w:val="0"/>
          <w:szCs w:val="32"/>
          <w:lang w:eastAsia="zh-CN"/>
        </w:rPr>
        <w:t>差</w:t>
      </w:r>
      <w:r>
        <w:rPr>
          <w:rFonts w:hint="eastAsia" w:ascii="仿宋" w:hAnsi="仿宋" w:eastAsia="仿宋" w:cs="仿宋"/>
          <w:b w:val="0"/>
          <w:bCs w:val="0"/>
          <w:szCs w:val="32"/>
        </w:rPr>
        <w:t>额拨款的</w:t>
      </w:r>
      <w:r>
        <w:rPr>
          <w:rFonts w:hint="eastAsia" w:ascii="仿宋" w:hAnsi="仿宋" w:eastAsia="仿宋" w:cs="仿宋"/>
          <w:b w:val="0"/>
          <w:bCs w:val="0"/>
          <w:szCs w:val="32"/>
          <w:lang w:eastAsia="zh-CN"/>
        </w:rPr>
        <w:t>事业</w:t>
      </w:r>
      <w:r>
        <w:rPr>
          <w:rFonts w:hint="eastAsia" w:ascii="仿宋" w:hAnsi="仿宋" w:eastAsia="仿宋" w:cs="仿宋"/>
          <w:b w:val="0"/>
          <w:bCs w:val="0"/>
          <w:szCs w:val="32"/>
        </w:rPr>
        <w:t>单位。单位总编制人数</w:t>
      </w:r>
      <w:r>
        <w:rPr>
          <w:rFonts w:hint="eastAsia" w:ascii="仿宋" w:hAnsi="仿宋" w:eastAsia="仿宋" w:cs="仿宋"/>
          <w:b w:val="0"/>
          <w:bCs w:val="0"/>
          <w:szCs w:val="32"/>
          <w:lang w:val="en-US" w:eastAsia="zh-CN"/>
        </w:rPr>
        <w:t>60</w:t>
      </w:r>
      <w:r>
        <w:rPr>
          <w:rFonts w:hint="eastAsia" w:ascii="仿宋" w:hAnsi="仿宋" w:eastAsia="仿宋" w:cs="仿宋"/>
          <w:b w:val="0"/>
          <w:bCs w:val="0"/>
          <w:szCs w:val="32"/>
        </w:rPr>
        <w:t>人，其中：行政编制</w:t>
      </w:r>
      <w:r>
        <w:rPr>
          <w:rFonts w:hint="eastAsia" w:ascii="仿宋" w:hAnsi="仿宋" w:eastAsia="仿宋" w:cs="仿宋"/>
          <w:b w:val="0"/>
          <w:bCs w:val="0"/>
          <w:szCs w:val="32"/>
          <w:lang w:val="en-US" w:eastAsia="zh-CN"/>
        </w:rPr>
        <w:t>0</w:t>
      </w:r>
      <w:r>
        <w:rPr>
          <w:rFonts w:hint="eastAsia" w:ascii="仿宋" w:hAnsi="仿宋" w:eastAsia="仿宋" w:cs="仿宋"/>
          <w:b w:val="0"/>
          <w:bCs w:val="0"/>
          <w:szCs w:val="32"/>
        </w:rPr>
        <w:t>人、行政工勤编制</w:t>
      </w:r>
      <w:r>
        <w:rPr>
          <w:rFonts w:hint="eastAsia" w:ascii="仿宋" w:hAnsi="仿宋" w:eastAsia="仿宋" w:cs="仿宋"/>
          <w:b w:val="0"/>
          <w:bCs w:val="0"/>
          <w:szCs w:val="32"/>
          <w:lang w:val="en-US" w:eastAsia="zh-CN"/>
        </w:rPr>
        <w:t>0</w:t>
      </w:r>
      <w:r>
        <w:rPr>
          <w:rFonts w:hint="eastAsia" w:ascii="仿宋" w:hAnsi="仿宋" w:eastAsia="仿宋" w:cs="仿宋"/>
          <w:b w:val="0"/>
          <w:bCs w:val="0"/>
          <w:szCs w:val="32"/>
        </w:rPr>
        <w:t>人，事业管理岗编制</w:t>
      </w:r>
      <w:r>
        <w:rPr>
          <w:rFonts w:hint="eastAsia" w:ascii="仿宋" w:hAnsi="仿宋" w:eastAsia="仿宋" w:cs="仿宋"/>
          <w:b w:val="0"/>
          <w:bCs w:val="0"/>
          <w:szCs w:val="32"/>
          <w:lang w:val="en-US" w:eastAsia="zh-CN"/>
        </w:rPr>
        <w:t>3</w:t>
      </w:r>
      <w:r>
        <w:rPr>
          <w:rFonts w:hint="eastAsia" w:ascii="仿宋" w:hAnsi="仿宋" w:eastAsia="仿宋" w:cs="仿宋"/>
          <w:b w:val="0"/>
          <w:bCs w:val="0"/>
          <w:szCs w:val="32"/>
        </w:rPr>
        <w:t>人</w:t>
      </w:r>
      <w:r>
        <w:rPr>
          <w:rFonts w:hint="eastAsia" w:ascii="仿宋" w:hAnsi="仿宋" w:eastAsia="仿宋" w:cs="仿宋"/>
          <w:b w:val="0"/>
          <w:bCs w:val="0"/>
          <w:szCs w:val="32"/>
          <w:lang w:eastAsia="zh-CN"/>
        </w:rPr>
        <w:t>、专业技术岗</w:t>
      </w:r>
      <w:r>
        <w:rPr>
          <w:rFonts w:hint="eastAsia" w:ascii="仿宋" w:hAnsi="仿宋" w:eastAsia="仿宋" w:cs="仿宋"/>
          <w:b w:val="0"/>
          <w:bCs w:val="0"/>
          <w:szCs w:val="32"/>
          <w:lang w:val="en-US" w:eastAsia="zh-CN"/>
        </w:rPr>
        <w:t>57人</w:t>
      </w:r>
      <w:r>
        <w:rPr>
          <w:rFonts w:hint="eastAsia" w:ascii="仿宋" w:hAnsi="仿宋" w:eastAsia="仿宋" w:cs="仿宋"/>
          <w:b w:val="0"/>
          <w:bCs w:val="0"/>
          <w:szCs w:val="32"/>
        </w:rPr>
        <w:t>；实有在职行政人员</w:t>
      </w:r>
      <w:r>
        <w:rPr>
          <w:rFonts w:hint="eastAsia" w:ascii="仿宋" w:hAnsi="仿宋" w:eastAsia="仿宋" w:cs="仿宋"/>
          <w:b w:val="0"/>
          <w:bCs w:val="0"/>
          <w:szCs w:val="32"/>
          <w:lang w:val="en-US" w:eastAsia="zh-CN"/>
        </w:rPr>
        <w:t>0</w:t>
      </w:r>
      <w:r>
        <w:rPr>
          <w:rFonts w:hint="eastAsia" w:ascii="仿宋" w:hAnsi="仿宋" w:eastAsia="仿宋" w:cs="仿宋"/>
          <w:b w:val="0"/>
          <w:bCs w:val="0"/>
          <w:szCs w:val="32"/>
        </w:rPr>
        <w:t>人、行政工勤编制</w:t>
      </w:r>
      <w:r>
        <w:rPr>
          <w:rFonts w:hint="eastAsia" w:ascii="仿宋" w:hAnsi="仿宋" w:eastAsia="仿宋" w:cs="仿宋"/>
          <w:b w:val="0"/>
          <w:bCs w:val="0"/>
          <w:szCs w:val="32"/>
          <w:lang w:val="en-US" w:eastAsia="zh-CN"/>
        </w:rPr>
        <w:t>0</w:t>
      </w:r>
      <w:r>
        <w:rPr>
          <w:rFonts w:hint="eastAsia" w:ascii="仿宋" w:hAnsi="仿宋" w:eastAsia="仿宋" w:cs="仿宋"/>
          <w:b w:val="0"/>
          <w:bCs w:val="0"/>
          <w:szCs w:val="32"/>
        </w:rPr>
        <w:t>人，实有在职</w:t>
      </w:r>
      <w:r>
        <w:rPr>
          <w:rFonts w:hint="eastAsia" w:ascii="仿宋" w:hAnsi="仿宋" w:eastAsia="仿宋" w:cs="仿宋"/>
          <w:b w:val="0"/>
          <w:bCs w:val="0"/>
          <w:szCs w:val="32"/>
          <w:lang w:eastAsia="zh-CN"/>
        </w:rPr>
        <w:t>专业技术岗</w:t>
      </w:r>
      <w:r>
        <w:rPr>
          <w:rFonts w:hint="eastAsia" w:ascii="仿宋" w:hAnsi="仿宋" w:eastAsia="仿宋" w:cs="仿宋"/>
          <w:b w:val="0"/>
          <w:bCs w:val="0"/>
          <w:szCs w:val="32"/>
          <w:lang w:val="en-US" w:eastAsia="zh-CN"/>
        </w:rPr>
        <w:t>49</w:t>
      </w:r>
      <w:r>
        <w:rPr>
          <w:rFonts w:hint="eastAsia" w:ascii="仿宋" w:hAnsi="仿宋" w:eastAsia="仿宋" w:cs="仿宋"/>
          <w:b w:val="0"/>
          <w:bCs w:val="0"/>
          <w:szCs w:val="32"/>
        </w:rPr>
        <w:t>人；实有在职事业工勤编制</w:t>
      </w:r>
      <w:r>
        <w:rPr>
          <w:rFonts w:hint="eastAsia" w:ascii="仿宋" w:hAnsi="仿宋" w:eastAsia="仿宋" w:cs="仿宋"/>
          <w:b w:val="0"/>
          <w:bCs w:val="0"/>
          <w:szCs w:val="32"/>
          <w:lang w:val="en-US" w:eastAsia="zh-CN"/>
        </w:rPr>
        <w:t>1</w:t>
      </w:r>
      <w:r>
        <w:rPr>
          <w:rFonts w:hint="eastAsia" w:ascii="仿宋" w:hAnsi="仿宋" w:eastAsia="仿宋" w:cs="仿宋"/>
          <w:b w:val="0"/>
          <w:bCs w:val="0"/>
          <w:szCs w:val="32"/>
        </w:rPr>
        <w:t>人</w:t>
      </w:r>
      <w:r>
        <w:rPr>
          <w:rFonts w:hint="eastAsia" w:ascii="仿宋" w:hAnsi="仿宋" w:eastAsia="仿宋" w:cs="仿宋"/>
          <w:b w:val="0"/>
          <w:bCs w:val="0"/>
          <w:szCs w:val="32"/>
          <w:lang w:eastAsia="zh-CN"/>
        </w:rPr>
        <w:t>，（</w:t>
      </w:r>
      <w:r>
        <w:rPr>
          <w:rFonts w:hint="eastAsia" w:ascii="仿宋" w:hAnsi="仿宋" w:eastAsia="仿宋" w:cs="仿宋"/>
          <w:b w:val="0"/>
          <w:bCs w:val="0"/>
          <w:sz w:val="32"/>
          <w:szCs w:val="32"/>
        </w:rPr>
        <w:t>副高级职称</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人，中级职称</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，初级职称</w:t>
      </w:r>
      <w:r>
        <w:rPr>
          <w:rFonts w:hint="eastAsia" w:ascii="仿宋" w:hAnsi="仿宋" w:eastAsia="仿宋" w:cs="仿宋"/>
          <w:b w:val="0"/>
          <w:bCs w:val="0"/>
          <w:lang w:val="en-US" w:eastAsia="zh-CN"/>
        </w:rPr>
        <w:t>39</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Cs w:val="32"/>
          <w:lang w:eastAsia="zh-CN"/>
        </w:rPr>
        <w:t>）</w:t>
      </w:r>
      <w:r>
        <w:rPr>
          <w:rFonts w:hint="eastAsia" w:ascii="仿宋" w:hAnsi="仿宋" w:eastAsia="仿宋" w:cs="仿宋"/>
          <w:b w:val="0"/>
          <w:bCs w:val="0"/>
          <w:szCs w:val="32"/>
        </w:rPr>
        <w:t>退休人员</w:t>
      </w:r>
      <w:r>
        <w:rPr>
          <w:rFonts w:hint="eastAsia" w:ascii="仿宋" w:hAnsi="仿宋" w:eastAsia="仿宋" w:cs="仿宋"/>
          <w:b w:val="0"/>
          <w:bCs w:val="0"/>
          <w:szCs w:val="32"/>
          <w:lang w:val="en-US" w:eastAsia="zh-CN"/>
        </w:rPr>
        <w:t>14</w:t>
      </w:r>
      <w:r>
        <w:rPr>
          <w:rFonts w:hint="eastAsia" w:ascii="仿宋" w:hAnsi="仿宋" w:eastAsia="仿宋" w:cs="仿宋"/>
          <w:b w:val="0"/>
          <w:bCs w:val="0"/>
          <w:szCs w:val="32"/>
        </w:rPr>
        <w:t>人</w:t>
      </w:r>
      <w:r>
        <w:rPr>
          <w:rFonts w:hint="eastAsia" w:ascii="仿宋" w:hAnsi="仿宋" w:eastAsia="仿宋" w:cs="仿宋"/>
          <w:b w:val="0"/>
          <w:bCs w:val="0"/>
          <w:szCs w:val="32"/>
          <w:lang w:val="en-US" w:eastAsia="zh-CN"/>
        </w:rPr>
        <w:t>,</w:t>
      </w:r>
      <w:r>
        <w:rPr>
          <w:rFonts w:hint="eastAsia" w:ascii="仿宋" w:hAnsi="仿宋" w:eastAsia="仿宋" w:cs="仿宋"/>
          <w:b w:val="0"/>
          <w:bCs w:val="0"/>
          <w:sz w:val="32"/>
          <w:szCs w:val="32"/>
          <w:lang w:eastAsia="zh-CN"/>
        </w:rPr>
        <w:t>临聘人员</w:t>
      </w:r>
      <w:r>
        <w:rPr>
          <w:rFonts w:hint="eastAsia" w:ascii="仿宋" w:hAnsi="仿宋" w:eastAsia="仿宋" w:cs="仿宋"/>
          <w:b w:val="0"/>
          <w:bCs w:val="0"/>
          <w:sz w:val="32"/>
          <w:szCs w:val="32"/>
          <w:lang w:val="en-US" w:eastAsia="zh-CN"/>
        </w:rPr>
        <w:t>5人，遗属2人</w:t>
      </w:r>
      <w:r>
        <w:rPr>
          <w:rFonts w:hint="eastAsia" w:ascii="仿宋" w:hAnsi="仿宋" w:eastAsia="仿宋" w:cs="仿宋"/>
          <w:b w:val="0"/>
          <w:bCs w:val="0"/>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val="0"/>
          <w:szCs w:val="32"/>
          <w:lang w:eastAsia="zh-CN"/>
        </w:rPr>
      </w:pPr>
      <w:r>
        <w:rPr>
          <w:rFonts w:hint="eastAsia" w:ascii="楷体" w:hAnsi="楷体" w:eastAsia="楷体" w:cs="楷体"/>
          <w:b/>
          <w:bCs w:val="0"/>
          <w:szCs w:val="32"/>
        </w:rPr>
        <w:t>（二）职能简介</w:t>
      </w:r>
      <w:r>
        <w:rPr>
          <w:rFonts w:hint="eastAsia" w:ascii="楷体" w:hAnsi="楷体" w:eastAsia="楷体" w:cs="楷体"/>
          <w:b/>
          <w:bCs w:val="0"/>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乐至县大佛镇中心卫生院主要负责为辖区的人民身体健康提供医疗与预防保健服务医疗，常见病多发病护理，恢复期病人康复治疗与护理，预防保健，卫生技术人员培训，初级卫生保健规划实施，合作医疗组织与管理，卫生监督与卫生信息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微软雅黑"/>
          <w:szCs w:val="32"/>
        </w:rPr>
      </w:pPr>
      <w:r>
        <w:rPr>
          <w:rFonts w:hint="eastAsia" w:eastAsia="微软雅黑"/>
          <w:szCs w:val="32"/>
        </w:rPr>
        <w:t>二、2024年重点工作</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highlight w:val="none"/>
        </w:rPr>
        <w:t>（一）</w:t>
      </w:r>
      <w:r>
        <w:rPr>
          <w:rFonts w:hint="eastAsia" w:ascii="楷体" w:hAnsi="楷体" w:eastAsia="楷体" w:cs="楷体"/>
          <w:b/>
          <w:bCs/>
          <w:sz w:val="32"/>
          <w:szCs w:val="32"/>
          <w:highlight w:val="none"/>
          <w:lang w:val="en-US" w:eastAsia="zh-CN"/>
        </w:rPr>
        <w:t>抓好学科建设，促进技术创新，加快科技兴院的步伐。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firstLine="643" w:firstLineChars="200"/>
        <w:textAlignment w:val="auto"/>
        <w:rPr>
          <w:rFonts w:hint="eastAsia" w:ascii="楷体" w:hAnsi="楷体" w:eastAsia="楷体" w:cs="楷体"/>
          <w:b/>
          <w:bCs/>
          <w:sz w:val="32"/>
          <w:highlight w:val="none"/>
        </w:rPr>
      </w:pPr>
      <w:r>
        <w:rPr>
          <w:rFonts w:hint="eastAsia" w:ascii="楷体" w:hAnsi="楷体" w:eastAsia="楷体" w:cs="楷体"/>
          <w:b/>
          <w:bCs/>
          <w:kern w:val="2"/>
          <w:sz w:val="32"/>
          <w:szCs w:val="24"/>
          <w:lang w:val="en-US" w:eastAsia="zh-CN" w:bidi="ar-SA"/>
        </w:rPr>
        <w:t>（二）</w:t>
      </w:r>
      <w:r>
        <w:rPr>
          <w:rFonts w:hint="eastAsia" w:ascii="楷体" w:hAnsi="楷体" w:eastAsia="楷体" w:cs="楷体"/>
          <w:b/>
          <w:bCs/>
          <w:sz w:val="32"/>
          <w:highlight w:val="none"/>
        </w:rPr>
        <w:t>切实加强业务管理，提高医疗质量</w:t>
      </w:r>
      <w:r>
        <w:rPr>
          <w:rFonts w:hint="eastAsia" w:ascii="楷体" w:hAnsi="楷体" w:eastAsia="楷体" w:cs="楷体"/>
          <w:b/>
          <w:bCs/>
          <w:sz w:val="32"/>
          <w:highlight w:val="none"/>
          <w:lang w:eastAsia="zh-CN"/>
        </w:rPr>
        <w:t>，</w:t>
      </w:r>
      <w:r>
        <w:rPr>
          <w:rFonts w:hint="eastAsia" w:ascii="楷体" w:hAnsi="楷体" w:eastAsia="楷体" w:cs="楷体"/>
          <w:b/>
          <w:bCs/>
          <w:sz w:val="32"/>
          <w:highlight w:val="none"/>
        </w:rPr>
        <w:t>加大医疗投入，</w:t>
      </w:r>
      <w:r>
        <w:rPr>
          <w:rFonts w:hint="eastAsia" w:ascii="楷体" w:hAnsi="楷体" w:eastAsia="楷体" w:cs="楷体"/>
          <w:b/>
          <w:bCs/>
          <w:sz w:val="32"/>
          <w:highlight w:val="none"/>
          <w:lang w:val="en-US" w:eastAsia="zh-CN"/>
        </w:rPr>
        <w:t xml:space="preserve">     </w:t>
      </w:r>
      <w:r>
        <w:rPr>
          <w:rFonts w:hint="eastAsia" w:ascii="楷体" w:hAnsi="楷体" w:eastAsia="楷体" w:cs="楷体"/>
          <w:b/>
          <w:bCs/>
          <w:sz w:val="32"/>
          <w:highlight w:val="none"/>
        </w:rPr>
        <w:t>增</w:t>
      </w:r>
      <w:r>
        <w:rPr>
          <w:rFonts w:hint="eastAsia" w:ascii="楷体" w:hAnsi="楷体" w:eastAsia="楷体" w:cs="楷体"/>
          <w:b/>
          <w:bCs/>
          <w:sz w:val="32"/>
          <w:highlight w:val="none"/>
          <w:lang w:eastAsia="zh-CN"/>
        </w:rPr>
        <w:t>添先进医疗</w:t>
      </w:r>
      <w:r>
        <w:rPr>
          <w:rFonts w:hint="eastAsia" w:ascii="楷体" w:hAnsi="楷体" w:eastAsia="楷体" w:cs="楷体"/>
          <w:b/>
          <w:bCs/>
          <w:sz w:val="32"/>
          <w:highlight w:val="none"/>
        </w:rPr>
        <w:t>设备，为患者提供良好的医疗服务。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firstLine="643" w:firstLineChars="200"/>
        <w:textAlignment w:val="auto"/>
        <w:rPr>
          <w:rFonts w:hint="eastAsia" w:ascii="楷体" w:hAnsi="楷体" w:eastAsia="楷体" w:cs="楷体"/>
          <w:b/>
          <w:bCs/>
          <w:sz w:val="32"/>
          <w:highlight w:val="none"/>
        </w:rPr>
      </w:pPr>
      <w:r>
        <w:rPr>
          <w:rFonts w:hint="eastAsia" w:ascii="楷体" w:hAnsi="楷体" w:eastAsia="楷体" w:cs="楷体"/>
          <w:b/>
          <w:bCs/>
          <w:kern w:val="2"/>
          <w:sz w:val="32"/>
          <w:szCs w:val="24"/>
          <w:lang w:val="en-US" w:eastAsia="zh-CN" w:bidi="ar-SA"/>
        </w:rPr>
        <w:t>（三）</w:t>
      </w:r>
      <w:r>
        <w:rPr>
          <w:rFonts w:hint="eastAsia" w:ascii="楷体" w:hAnsi="楷体" w:eastAsia="楷体" w:cs="楷体"/>
          <w:b/>
          <w:bCs/>
          <w:sz w:val="32"/>
          <w:highlight w:val="none"/>
        </w:rPr>
        <w:t>加强基本公共卫生工作管理</w:t>
      </w:r>
      <w:r>
        <w:rPr>
          <w:rFonts w:hint="eastAsia" w:ascii="楷体" w:hAnsi="楷体" w:eastAsia="楷体" w:cs="楷体"/>
          <w:b/>
          <w:bCs/>
          <w:sz w:val="32"/>
          <w:highlight w:val="none"/>
          <w:lang w:eastAsia="zh-CN"/>
        </w:rPr>
        <w:t>、</w:t>
      </w:r>
      <w:r>
        <w:rPr>
          <w:rFonts w:hint="eastAsia" w:ascii="楷体" w:hAnsi="楷体" w:eastAsia="楷体" w:cs="楷体"/>
          <w:b/>
          <w:bCs/>
          <w:sz w:val="32"/>
          <w:highlight w:val="none"/>
        </w:rPr>
        <w:t>乡村服务一体化管理</w:t>
      </w:r>
      <w:r>
        <w:rPr>
          <w:rFonts w:hint="eastAsia" w:ascii="楷体" w:hAnsi="楷体" w:eastAsia="楷体" w:cs="楷体"/>
          <w:b/>
          <w:bCs/>
          <w:sz w:val="32"/>
          <w:highlight w:val="none"/>
          <w:lang w:eastAsia="zh-CN"/>
        </w:rPr>
        <w:t>。</w:t>
      </w:r>
      <w:r>
        <w:rPr>
          <w:rFonts w:hint="eastAsia" w:ascii="楷体" w:hAnsi="楷体" w:eastAsia="楷体" w:cs="楷体"/>
          <w:b/>
          <w:bCs/>
          <w:sz w:val="32"/>
          <w:highlight w:val="none"/>
        </w:rPr>
        <w:t xml:space="preserve"> </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eastAsia" w:ascii="楷体" w:hAnsi="楷体" w:eastAsia="楷体" w:cs="楷体"/>
          <w:b/>
          <w:bCs/>
          <w:szCs w:val="32"/>
        </w:rPr>
      </w:pPr>
      <w:r>
        <w:rPr>
          <w:rFonts w:hint="eastAsia" w:ascii="楷体" w:hAnsi="楷体" w:eastAsia="楷体" w:cs="楷体"/>
          <w:b/>
          <w:bCs/>
          <w:kern w:val="2"/>
          <w:sz w:val="32"/>
          <w:szCs w:val="32"/>
          <w:lang w:val="en-US" w:eastAsia="zh-CN" w:bidi="ar-SA"/>
        </w:rPr>
        <w:t>（四）</w:t>
      </w:r>
      <w:r>
        <w:rPr>
          <w:rFonts w:hint="eastAsia" w:ascii="楷体" w:hAnsi="楷体" w:eastAsia="楷体" w:cs="楷体"/>
          <w:b/>
          <w:bCs/>
          <w:sz w:val="32"/>
          <w:highlight w:val="none"/>
        </w:rPr>
        <w:t>加大人才培养力度</w:t>
      </w:r>
      <w:r>
        <w:rPr>
          <w:rFonts w:hint="eastAsia" w:ascii="楷体" w:hAnsi="楷体" w:eastAsia="楷体" w:cs="楷体"/>
          <w:b/>
          <w:bCs/>
          <w:sz w:val="32"/>
        </w:rPr>
        <w:t>。</w:t>
      </w:r>
    </w:p>
    <w:p>
      <w:pPr>
        <w:keepNext w:val="0"/>
        <w:keepLines w:val="0"/>
        <w:pageBreakBefore w:val="0"/>
        <w:widowControl w:val="0"/>
        <w:numPr>
          <w:ilvl w:val="0"/>
          <w:numId w:val="0"/>
        </w:numPr>
        <w:kinsoku/>
        <w:wordWrap/>
        <w:overflowPunct/>
        <w:topLinePunct w:val="0"/>
        <w:autoSpaceDE/>
        <w:autoSpaceDN/>
        <w:bidi w:val="0"/>
        <w:spacing w:line="600" w:lineRule="exact"/>
        <w:ind w:leftChars="200"/>
        <w:textAlignment w:val="auto"/>
        <w:rPr>
          <w:rFonts w:eastAsia="微软雅黑"/>
          <w:szCs w:val="32"/>
        </w:rPr>
      </w:pPr>
      <w:r>
        <w:rPr>
          <w:rFonts w:hint="eastAsia" w:eastAsia="微软雅黑"/>
          <w:szCs w:val="32"/>
        </w:rPr>
        <w:t>三、收支预算情况说明</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eastAsia="仿宋"/>
          <w:b/>
          <w:szCs w:val="32"/>
        </w:rPr>
      </w:pPr>
      <w:r>
        <w:rPr>
          <w:rFonts w:hint="eastAsia" w:ascii="楷体" w:hAnsi="楷体" w:eastAsia="楷体" w:cs="楷体"/>
          <w:b/>
          <w:szCs w:val="32"/>
        </w:rPr>
        <w:t>（一）收入预算情况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微软雅黑"/>
          <w:b/>
          <w:bCs/>
          <w:szCs w:val="32"/>
        </w:rPr>
      </w:pPr>
      <w:r>
        <w:rPr>
          <w:rFonts w:hint="eastAsia" w:ascii="仿宋" w:hAnsi="仿宋" w:eastAsia="仿宋" w:cs="仿宋"/>
          <w:b w:val="0"/>
          <w:bCs w:val="0"/>
          <w:sz w:val="32"/>
          <w:szCs w:val="32"/>
          <w:lang w:eastAsia="zh-CN"/>
        </w:rPr>
        <w:t>乐至县大佛镇中心卫生院</w:t>
      </w:r>
      <w:r>
        <w:rPr>
          <w:rFonts w:hint="eastAsia" w:ascii="仿宋" w:hAnsi="仿宋" w:eastAsia="仿宋" w:cs="仿宋"/>
          <w:b w:val="0"/>
          <w:bCs w:val="0"/>
          <w:sz w:val="32"/>
          <w:szCs w:val="32"/>
          <w:lang w:val="en-US" w:eastAsia="zh-CN"/>
        </w:rPr>
        <w:t>2024年</w:t>
      </w:r>
      <w:r>
        <w:rPr>
          <w:rFonts w:hint="eastAsia" w:ascii="仿宋" w:hAnsi="仿宋" w:eastAsia="仿宋" w:cs="仿宋"/>
          <w:b w:val="0"/>
          <w:bCs w:val="0"/>
          <w:sz w:val="32"/>
          <w:szCs w:val="32"/>
        </w:rPr>
        <w:t>部门预算收入总数</w:t>
      </w:r>
      <w:r>
        <w:rPr>
          <w:rFonts w:hint="eastAsia" w:ascii="仿宋" w:hAnsi="仿宋" w:eastAsia="仿宋" w:cs="仿宋"/>
          <w:b w:val="0"/>
          <w:bCs w:val="0"/>
          <w:sz w:val="32"/>
          <w:szCs w:val="32"/>
          <w:lang w:val="en-US" w:eastAsia="zh-CN"/>
        </w:rPr>
        <w:t xml:space="preserve">1465.66 </w:t>
      </w:r>
      <w:r>
        <w:rPr>
          <w:rFonts w:hint="eastAsia" w:ascii="仿宋" w:hAnsi="仿宋" w:eastAsia="仿宋" w:cs="仿宋"/>
          <w:b w:val="0"/>
          <w:bCs w:val="0"/>
          <w:sz w:val="32"/>
          <w:szCs w:val="32"/>
        </w:rPr>
        <w:t>万元，较</w:t>
      </w:r>
      <w:r>
        <w:rPr>
          <w:rFonts w:hint="eastAsia" w:ascii="仿宋" w:hAnsi="仿宋" w:eastAsia="仿宋" w:cs="仿宋"/>
          <w:b w:val="0"/>
          <w:bCs w:val="0"/>
          <w:sz w:val="32"/>
          <w:szCs w:val="32"/>
          <w:lang w:val="en-US" w:eastAsia="zh-CN"/>
        </w:rPr>
        <w:t xml:space="preserve"> 2023</w:t>
      </w:r>
      <w:r>
        <w:rPr>
          <w:rFonts w:hint="eastAsia" w:ascii="仿宋" w:hAnsi="仿宋" w:eastAsia="仿宋" w:cs="仿宋"/>
          <w:b w:val="0"/>
          <w:bCs w:val="0"/>
          <w:sz w:val="32"/>
          <w:szCs w:val="32"/>
        </w:rPr>
        <w:t>年部门预算收入总数</w:t>
      </w:r>
      <w:r>
        <w:rPr>
          <w:rFonts w:hint="eastAsia" w:ascii="仿宋" w:hAnsi="仿宋" w:eastAsia="仿宋" w:cs="仿宋"/>
          <w:b w:val="0"/>
          <w:bCs w:val="0"/>
          <w:sz w:val="32"/>
          <w:szCs w:val="32"/>
          <w:lang w:val="en-US" w:eastAsia="zh-CN"/>
        </w:rPr>
        <w:t>1341.8</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123.86万元，</w:t>
      </w:r>
      <w:r>
        <w:rPr>
          <w:rFonts w:hint="eastAsia" w:ascii="仿宋" w:hAnsi="仿宋" w:eastAsia="仿宋" w:cs="仿宋"/>
          <w:b w:val="0"/>
          <w:bCs w:val="0"/>
          <w:sz w:val="32"/>
          <w:szCs w:val="32"/>
        </w:rPr>
        <w:t>增</w:t>
      </w:r>
      <w:r>
        <w:rPr>
          <w:rFonts w:hint="eastAsia" w:ascii="仿宋" w:hAnsi="仿宋" w:eastAsia="仿宋" w:cs="仿宋"/>
          <w:b w:val="0"/>
          <w:bCs w:val="0"/>
          <w:sz w:val="32"/>
          <w:szCs w:val="32"/>
          <w:lang w:eastAsia="zh-CN"/>
        </w:rPr>
        <w:t>加</w:t>
      </w:r>
      <w:r>
        <w:rPr>
          <w:rFonts w:hint="eastAsia" w:ascii="仿宋" w:hAnsi="仿宋" w:eastAsia="仿宋" w:cs="仿宋"/>
          <w:b w:val="0"/>
          <w:bCs w:val="0"/>
          <w:sz w:val="32"/>
          <w:szCs w:val="32"/>
          <w:lang w:val="en-US" w:eastAsia="zh-CN"/>
        </w:rPr>
        <w:t>8.5</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主要原因是医疗业务收入</w:t>
      </w:r>
      <w:r>
        <w:rPr>
          <w:rFonts w:hint="eastAsia" w:ascii="仿宋" w:hAnsi="仿宋" w:eastAsia="仿宋" w:cs="仿宋"/>
          <w:b w:val="0"/>
          <w:bCs w:val="0"/>
          <w:color w:val="auto"/>
          <w:sz w:val="32"/>
          <w:szCs w:val="32"/>
          <w:lang w:val="en-US" w:eastAsia="zh-CN"/>
        </w:rPr>
        <w:t>增加209.73</w:t>
      </w:r>
      <w:r>
        <w:rPr>
          <w:rFonts w:hint="eastAsia" w:ascii="仿宋" w:hAnsi="仿宋" w:eastAsia="仿宋" w:cs="仿宋"/>
          <w:b w:val="0"/>
          <w:bCs w:val="0"/>
          <w:color w:val="auto"/>
          <w:sz w:val="32"/>
          <w:szCs w:val="32"/>
        </w:rPr>
        <w:t>万元，占</w:t>
      </w:r>
      <w:r>
        <w:rPr>
          <w:rFonts w:hint="eastAsia" w:ascii="仿宋" w:hAnsi="仿宋" w:eastAsia="仿宋" w:cs="仿宋"/>
          <w:b w:val="0"/>
          <w:bCs w:val="0"/>
          <w:color w:val="auto"/>
          <w:sz w:val="32"/>
          <w:szCs w:val="32"/>
          <w:lang w:val="en-US" w:eastAsia="zh-CN"/>
        </w:rPr>
        <w:t>14.3</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一般公共预算拨款收入</w:t>
      </w:r>
      <w:r>
        <w:rPr>
          <w:rFonts w:hint="eastAsia" w:ascii="仿宋" w:hAnsi="仿宋" w:eastAsia="仿宋" w:cs="仿宋"/>
          <w:b w:val="0"/>
          <w:bCs w:val="0"/>
          <w:color w:val="auto"/>
          <w:sz w:val="32"/>
          <w:szCs w:val="32"/>
          <w:lang w:val="en-US" w:eastAsia="zh-CN"/>
        </w:rPr>
        <w:t>减少175.87</w:t>
      </w:r>
      <w:r>
        <w:rPr>
          <w:rFonts w:hint="eastAsia" w:ascii="仿宋" w:hAnsi="仿宋" w:eastAsia="仿宋" w:cs="仿宋"/>
          <w:b w:val="0"/>
          <w:bCs w:val="0"/>
          <w:color w:val="auto"/>
          <w:sz w:val="32"/>
          <w:szCs w:val="32"/>
        </w:rPr>
        <w:t>万元，占</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是上年预算了项目资金基本公共卫生服务和基本药物中央、省级资金，本年未做预算</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szCs w:val="32"/>
        </w:rPr>
      </w:pPr>
      <w:r>
        <w:rPr>
          <w:rFonts w:hint="eastAsia" w:ascii="楷体" w:hAnsi="楷体" w:eastAsia="楷体" w:cs="楷体"/>
          <w:b/>
          <w:szCs w:val="32"/>
        </w:rPr>
        <w:t>（二）支出预算情况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sz w:val="30"/>
          <w:szCs w:val="30"/>
        </w:rPr>
      </w:pPr>
      <w:r>
        <w:rPr>
          <w:rFonts w:hint="eastAsia" w:ascii="仿宋" w:hAnsi="仿宋" w:eastAsia="仿宋" w:cs="仿宋"/>
          <w:b w:val="0"/>
          <w:bCs w:val="0"/>
          <w:szCs w:val="32"/>
          <w:lang w:eastAsia="zh-CN"/>
        </w:rPr>
        <w:t>乐至县大佛镇中心卫生院</w:t>
      </w:r>
      <w:r>
        <w:rPr>
          <w:rFonts w:hint="eastAsia" w:ascii="仿宋" w:hAnsi="仿宋" w:eastAsia="仿宋" w:cs="仿宋"/>
          <w:b w:val="0"/>
          <w:bCs w:val="0"/>
          <w:szCs w:val="32"/>
        </w:rPr>
        <w:t>2024年支出预算</w:t>
      </w:r>
      <w:r>
        <w:rPr>
          <w:rFonts w:hint="eastAsia" w:ascii="仿宋" w:hAnsi="仿宋" w:eastAsia="仿宋" w:cs="仿宋"/>
          <w:b w:val="0"/>
          <w:bCs w:val="0"/>
          <w:szCs w:val="32"/>
          <w:lang w:val="en-US" w:eastAsia="zh-CN"/>
        </w:rPr>
        <w:t>1465.66</w:t>
      </w:r>
      <w:r>
        <w:rPr>
          <w:rFonts w:hint="eastAsia" w:ascii="仿宋" w:hAnsi="仿宋" w:eastAsia="仿宋" w:cs="仿宋"/>
          <w:b w:val="0"/>
          <w:bCs w:val="0"/>
          <w:szCs w:val="32"/>
        </w:rPr>
        <w:t>万元，较2023年单位预算支出总数</w:t>
      </w:r>
      <w:r>
        <w:rPr>
          <w:rFonts w:hint="eastAsia" w:ascii="仿宋" w:hAnsi="仿宋" w:eastAsia="仿宋" w:cs="仿宋"/>
          <w:b w:val="0"/>
          <w:bCs w:val="0"/>
          <w:szCs w:val="32"/>
          <w:lang w:val="en-US" w:eastAsia="zh-CN"/>
        </w:rPr>
        <w:t>1341.8</w:t>
      </w:r>
      <w:r>
        <w:rPr>
          <w:rFonts w:hint="eastAsia" w:ascii="仿宋" w:hAnsi="仿宋" w:eastAsia="仿宋" w:cs="仿宋"/>
          <w:b w:val="0"/>
          <w:bCs w:val="0"/>
          <w:szCs w:val="32"/>
        </w:rPr>
        <w:t>万元，增长</w:t>
      </w:r>
      <w:r>
        <w:rPr>
          <w:rFonts w:hint="eastAsia" w:ascii="仿宋" w:hAnsi="仿宋" w:eastAsia="仿宋" w:cs="仿宋"/>
          <w:b w:val="0"/>
          <w:bCs w:val="0"/>
          <w:szCs w:val="32"/>
          <w:lang w:val="en-US" w:eastAsia="zh-CN"/>
        </w:rPr>
        <w:t>8.5</w:t>
      </w:r>
      <w:r>
        <w:rPr>
          <w:rFonts w:hint="eastAsia" w:ascii="仿宋" w:hAnsi="仿宋" w:eastAsia="仿宋" w:cs="仿宋"/>
          <w:b w:val="0"/>
          <w:bCs w:val="0"/>
          <w:szCs w:val="32"/>
        </w:rPr>
        <w:t>%。（</w:t>
      </w:r>
      <w:r>
        <w:rPr>
          <w:rFonts w:hint="eastAsia" w:ascii="仿宋" w:hAnsi="仿宋" w:eastAsia="仿宋" w:cs="仿宋"/>
          <w:b w:val="0"/>
          <w:bCs w:val="0"/>
          <w:sz w:val="32"/>
          <w:szCs w:val="32"/>
          <w:lang w:val="en-US" w:eastAsia="zh-CN"/>
        </w:rPr>
        <w:t>主要原因是医疗业务收入增加</w:t>
      </w:r>
      <w:r>
        <w:rPr>
          <w:rFonts w:hint="eastAsia" w:ascii="仿宋" w:hAnsi="仿宋" w:eastAsia="仿宋" w:cs="仿宋"/>
          <w:b w:val="0"/>
          <w:bCs w:val="0"/>
          <w:color w:val="auto"/>
          <w:sz w:val="32"/>
          <w:szCs w:val="32"/>
          <w:lang w:val="en-US" w:eastAsia="zh-CN"/>
        </w:rPr>
        <w:t>209.73</w:t>
      </w:r>
      <w:r>
        <w:rPr>
          <w:rFonts w:hint="eastAsia" w:ascii="仿宋" w:hAnsi="仿宋" w:eastAsia="仿宋" w:cs="仿宋"/>
          <w:b w:val="0"/>
          <w:bCs w:val="0"/>
          <w:color w:val="auto"/>
          <w:sz w:val="32"/>
          <w:szCs w:val="32"/>
        </w:rPr>
        <w:t>万元，占</w:t>
      </w:r>
      <w:r>
        <w:rPr>
          <w:rFonts w:hint="eastAsia" w:ascii="仿宋" w:hAnsi="仿宋" w:eastAsia="仿宋" w:cs="仿宋"/>
          <w:b w:val="0"/>
          <w:bCs w:val="0"/>
          <w:color w:val="auto"/>
          <w:sz w:val="32"/>
          <w:szCs w:val="32"/>
          <w:lang w:val="en-US" w:eastAsia="zh-CN"/>
        </w:rPr>
        <w:t>14.3</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一般公共预算拨款收入</w:t>
      </w:r>
      <w:r>
        <w:rPr>
          <w:rFonts w:hint="eastAsia" w:ascii="仿宋" w:hAnsi="仿宋" w:eastAsia="仿宋" w:cs="仿宋"/>
          <w:b w:val="0"/>
          <w:bCs w:val="0"/>
          <w:color w:val="auto"/>
          <w:sz w:val="32"/>
          <w:szCs w:val="32"/>
          <w:lang w:val="en-US" w:eastAsia="zh-CN"/>
        </w:rPr>
        <w:t>减少175.87</w:t>
      </w:r>
      <w:r>
        <w:rPr>
          <w:rFonts w:hint="eastAsia" w:ascii="仿宋" w:hAnsi="仿宋" w:eastAsia="仿宋" w:cs="仿宋"/>
          <w:b w:val="0"/>
          <w:bCs w:val="0"/>
          <w:color w:val="auto"/>
          <w:sz w:val="32"/>
          <w:szCs w:val="32"/>
        </w:rPr>
        <w:t>万元，占</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是上年预算了项目资金基本公共卫生服务和基本药物中央、省级资金，本年未做预算</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szCs w:val="32"/>
        </w:rPr>
        <w:t>其中：基本支出</w:t>
      </w:r>
      <w:r>
        <w:rPr>
          <w:rFonts w:hint="eastAsia" w:ascii="仿宋" w:hAnsi="仿宋" w:eastAsia="仿宋" w:cs="仿宋"/>
          <w:b w:val="0"/>
          <w:bCs w:val="0"/>
          <w:szCs w:val="32"/>
          <w:lang w:val="en-US" w:eastAsia="zh-CN"/>
        </w:rPr>
        <w:t>1436.06</w:t>
      </w:r>
      <w:r>
        <w:rPr>
          <w:rFonts w:hint="eastAsia" w:ascii="仿宋" w:hAnsi="仿宋" w:eastAsia="仿宋" w:cs="仿宋"/>
          <w:b w:val="0"/>
          <w:bCs w:val="0"/>
          <w:szCs w:val="32"/>
        </w:rPr>
        <w:t>万元，占</w:t>
      </w:r>
      <w:r>
        <w:rPr>
          <w:rFonts w:hint="eastAsia" w:ascii="仿宋" w:hAnsi="仿宋" w:eastAsia="仿宋" w:cs="仿宋"/>
          <w:b w:val="0"/>
          <w:bCs w:val="0"/>
          <w:szCs w:val="32"/>
          <w:lang w:val="en-US" w:eastAsia="zh-CN"/>
        </w:rPr>
        <w:t>98</w:t>
      </w:r>
      <w:r>
        <w:rPr>
          <w:rFonts w:hint="eastAsia" w:ascii="仿宋" w:hAnsi="仿宋" w:eastAsia="仿宋" w:cs="仿宋"/>
          <w:b w:val="0"/>
          <w:bCs w:val="0"/>
          <w:szCs w:val="32"/>
        </w:rPr>
        <w:t>%；项目支出</w:t>
      </w:r>
      <w:r>
        <w:rPr>
          <w:rFonts w:hint="eastAsia" w:ascii="仿宋" w:hAnsi="仿宋" w:eastAsia="仿宋" w:cs="仿宋"/>
          <w:b w:val="0"/>
          <w:bCs w:val="0"/>
          <w:szCs w:val="32"/>
          <w:lang w:val="en-US" w:eastAsia="zh-CN"/>
        </w:rPr>
        <w:t>29.6</w:t>
      </w:r>
      <w:r>
        <w:rPr>
          <w:rFonts w:hint="eastAsia" w:ascii="仿宋" w:hAnsi="仿宋" w:eastAsia="仿宋" w:cs="仿宋"/>
          <w:b w:val="0"/>
          <w:bCs w:val="0"/>
          <w:szCs w:val="32"/>
        </w:rPr>
        <w:t>万元，占</w:t>
      </w:r>
      <w:r>
        <w:rPr>
          <w:rFonts w:hint="eastAsia" w:ascii="仿宋" w:hAnsi="仿宋" w:eastAsia="仿宋" w:cs="仿宋"/>
          <w:b w:val="0"/>
          <w:bCs w:val="0"/>
          <w:szCs w:val="32"/>
          <w:lang w:val="en-US" w:eastAsia="zh-CN"/>
        </w:rPr>
        <w:t>2</w:t>
      </w:r>
      <w:r>
        <w:rPr>
          <w:rFonts w:hint="eastAsia" w:ascii="仿宋" w:hAnsi="仿宋" w:eastAsia="仿宋" w:cs="仿宋"/>
          <w:b w:val="0"/>
          <w:bCs w:val="0"/>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szCs w:val="32"/>
        </w:rPr>
      </w:pPr>
      <w:r>
        <w:rPr>
          <w:rFonts w:hint="eastAsia" w:ascii="楷体" w:hAnsi="楷体" w:eastAsia="楷体" w:cs="楷体"/>
          <w:b/>
          <w:szCs w:val="32"/>
        </w:rPr>
        <w:t>（三）专项资金说明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Cs w:val="32"/>
        </w:rPr>
      </w:pPr>
      <w:r>
        <w:rPr>
          <w:rFonts w:hint="eastAsia" w:ascii="仿宋" w:hAnsi="仿宋" w:eastAsia="仿宋" w:cs="仿宋"/>
          <w:b w:val="0"/>
          <w:bCs w:val="0"/>
          <w:szCs w:val="32"/>
        </w:rPr>
        <w:t>2024年单位预算专项支出</w:t>
      </w:r>
      <w:r>
        <w:rPr>
          <w:rFonts w:hint="eastAsia" w:ascii="仿宋" w:hAnsi="仿宋" w:eastAsia="仿宋" w:cs="仿宋"/>
          <w:b w:val="0"/>
          <w:bCs w:val="0"/>
          <w:szCs w:val="32"/>
          <w:lang w:val="en-US" w:eastAsia="zh-CN"/>
        </w:rPr>
        <w:t>29.6</w:t>
      </w:r>
      <w:r>
        <w:rPr>
          <w:rFonts w:hint="eastAsia" w:ascii="仿宋" w:hAnsi="仿宋" w:eastAsia="仿宋" w:cs="仿宋"/>
          <w:b w:val="0"/>
          <w:bCs w:val="0"/>
          <w:szCs w:val="32"/>
        </w:rPr>
        <w:t>万元（</w:t>
      </w:r>
      <w:r>
        <w:rPr>
          <w:rFonts w:hint="eastAsia" w:ascii="仿宋" w:hAnsi="仿宋" w:eastAsia="仿宋" w:cs="仿宋"/>
          <w:b w:val="0"/>
          <w:bCs w:val="0"/>
          <w:szCs w:val="32"/>
          <w:lang w:eastAsia="zh-CN"/>
        </w:rPr>
        <w:t>不</w:t>
      </w:r>
      <w:r>
        <w:rPr>
          <w:rFonts w:hint="eastAsia" w:ascii="仿宋" w:hAnsi="仿宋" w:eastAsia="仿宋" w:cs="仿宋"/>
          <w:b w:val="0"/>
          <w:bCs w:val="0"/>
          <w:szCs w:val="32"/>
        </w:rPr>
        <w:t>含上级转移支付资金）。其中：</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1.基本公共卫生服务15.41 万元</w:t>
      </w:r>
      <w:r>
        <w:rPr>
          <w:rFonts w:hint="eastAsia" w:ascii="仿宋" w:hAnsi="仿宋" w:eastAsia="仿宋" w:cs="仿宋"/>
          <w:b w:val="0"/>
          <w:bCs w:val="0"/>
          <w:color w:val="auto"/>
          <w:sz w:val="32"/>
          <w:szCs w:val="32"/>
        </w:rPr>
        <w:t>，主要用于</w:t>
      </w:r>
      <w:r>
        <w:rPr>
          <w:rFonts w:hint="eastAsia" w:ascii="仿宋" w:hAnsi="仿宋" w:eastAsia="仿宋" w:cs="仿宋"/>
          <w:b w:val="0"/>
          <w:bCs w:val="0"/>
          <w:color w:val="auto"/>
          <w:sz w:val="32"/>
          <w:szCs w:val="32"/>
          <w:lang w:bidi="ar-SA"/>
        </w:rPr>
        <w:t>主要用于</w:t>
      </w:r>
      <w:r>
        <w:rPr>
          <w:rFonts w:hint="eastAsia" w:ascii="仿宋" w:hAnsi="仿宋" w:eastAsia="仿宋" w:cs="仿宋"/>
          <w:b w:val="0"/>
          <w:bCs w:val="0"/>
          <w:color w:val="auto"/>
          <w:sz w:val="32"/>
          <w:szCs w:val="32"/>
          <w:lang w:eastAsia="zh-CN" w:bidi="ar-SA"/>
        </w:rPr>
        <w:t>本辖区内基本公共卫生服务。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2.基层基本药物补助5.44万元，</w:t>
      </w:r>
      <w:r>
        <w:rPr>
          <w:rFonts w:hint="eastAsia" w:ascii="仿宋" w:hAnsi="仿宋" w:eastAsia="仿宋" w:cs="仿宋"/>
          <w:b w:val="0"/>
          <w:bCs w:val="0"/>
          <w:color w:val="auto"/>
          <w:sz w:val="32"/>
          <w:szCs w:val="32"/>
          <w:lang w:bidi="ar-SA"/>
        </w:rPr>
        <w:t>主要用于</w:t>
      </w:r>
      <w:r>
        <w:rPr>
          <w:rFonts w:hint="eastAsia" w:ascii="仿宋" w:hAnsi="仿宋" w:eastAsia="仿宋" w:cs="仿宋"/>
          <w:b w:val="0"/>
          <w:bCs w:val="0"/>
          <w:color w:val="auto"/>
          <w:sz w:val="32"/>
          <w:szCs w:val="32"/>
          <w:lang w:eastAsia="zh-CN" w:bidi="ar-SA"/>
        </w:rPr>
        <w:t>对本院取消药品加成进行专项补助，保证本院医疗卫生服务正常运行。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b/>
          <w:bCs/>
          <w:color w:val="auto"/>
          <w:sz w:val="32"/>
          <w:szCs w:val="32"/>
          <w:lang w:val="en-US" w:eastAsia="zh-CN"/>
        </w:rPr>
      </w:pPr>
      <w:r>
        <w:rPr>
          <w:rFonts w:hint="eastAsia" w:ascii="仿宋" w:hAnsi="仿宋" w:eastAsia="仿宋" w:cs="仿宋"/>
          <w:b w:val="0"/>
          <w:bCs w:val="0"/>
          <w:color w:val="auto"/>
          <w:sz w:val="32"/>
          <w:szCs w:val="32"/>
          <w:lang w:val="en-US" w:eastAsia="zh-CN"/>
        </w:rPr>
        <w:t>3.村卫生室基本药物补助8.75万元，</w:t>
      </w:r>
      <w:r>
        <w:rPr>
          <w:rFonts w:hint="eastAsia" w:ascii="仿宋" w:hAnsi="仿宋" w:eastAsia="仿宋" w:cs="仿宋"/>
          <w:b w:val="0"/>
          <w:bCs w:val="0"/>
          <w:color w:val="auto"/>
          <w:sz w:val="32"/>
          <w:szCs w:val="32"/>
          <w:lang w:bidi="ar-SA"/>
        </w:rPr>
        <w:t>主要用</w:t>
      </w:r>
      <w:r>
        <w:rPr>
          <w:rFonts w:hint="eastAsia" w:ascii="仿宋" w:hAnsi="仿宋" w:eastAsia="仿宋" w:cs="仿宋"/>
          <w:b w:val="0"/>
          <w:bCs w:val="0"/>
          <w:color w:val="auto"/>
          <w:sz w:val="32"/>
          <w:szCs w:val="32"/>
          <w:lang w:eastAsia="zh-CN" w:bidi="ar-SA"/>
        </w:rPr>
        <w:t>于对村卫生室</w:t>
      </w:r>
      <w:r>
        <w:rPr>
          <w:rFonts w:hint="eastAsia" w:ascii="仿宋" w:hAnsi="仿宋" w:eastAsia="仿宋" w:cs="仿宋"/>
          <w:b w:val="0"/>
          <w:bCs w:val="0"/>
          <w:color w:val="auto"/>
          <w:sz w:val="32"/>
          <w:szCs w:val="32"/>
          <w:lang w:val="en-US" w:eastAsia="zh-CN" w:bidi="ar-SA"/>
        </w:rPr>
        <w:t xml:space="preserve">        </w:t>
      </w:r>
      <w:r>
        <w:rPr>
          <w:rFonts w:hint="eastAsia" w:ascii="仿宋" w:hAnsi="仿宋" w:eastAsia="仿宋" w:cs="仿宋"/>
          <w:b w:val="0"/>
          <w:bCs w:val="0"/>
          <w:color w:val="auto"/>
          <w:sz w:val="32"/>
          <w:szCs w:val="32"/>
          <w:lang w:eastAsia="zh-CN" w:bidi="ar-SA"/>
        </w:rPr>
        <w:t>取消药品加成进行专项补助，保证村医疗卫生服务正常运行。</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Cs w:val="32"/>
        </w:rPr>
      </w:pPr>
      <w:r>
        <w:rPr>
          <w:rFonts w:hint="eastAsia" w:ascii="楷体" w:hAnsi="楷体" w:eastAsia="楷体" w:cs="楷体"/>
          <w:b/>
          <w:bCs/>
          <w:szCs w:val="32"/>
        </w:rPr>
        <w:t>（四）“三公”经费财政拨款预算安排情况说明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乐至县大佛镇中心卫生院</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年“三公”经费财政拨款预算数</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万元，其中：因公出国（境）经费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万元，公务接待费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万元，公务用车购置及运行维护费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因公出国（境）经费较202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年持平。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本年度拟安排出国（境）</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人次。</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公务接待费较202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年预算持平。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年公务接待费</w:t>
      </w:r>
      <w:r>
        <w:rPr>
          <w:rFonts w:hint="eastAsia" w:ascii="仿宋" w:hAnsi="仿宋" w:eastAsia="仿宋" w:cs="仿宋"/>
          <w:b w:val="0"/>
          <w:bCs w:val="0"/>
          <w:sz w:val="32"/>
          <w:szCs w:val="32"/>
          <w:lang w:eastAsia="zh-CN"/>
        </w:rPr>
        <w:t>无预算</w:t>
      </w: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公务用车购置及运行维护费较202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年预算持平。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单位现有公务用车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辆，其中：轿车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辆，越野车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辆，多功能乘用车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辆（其他车型依次罗列）。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公务用车购置费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万元，较202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年预算</w:t>
      </w:r>
      <w:r>
        <w:rPr>
          <w:rFonts w:hint="eastAsia" w:ascii="仿宋" w:hAnsi="仿宋" w:eastAsia="仿宋" w:cs="仿宋"/>
          <w:b w:val="0"/>
          <w:bCs w:val="0"/>
          <w:sz w:val="32"/>
          <w:szCs w:val="32"/>
          <w:lang w:eastAsia="zh-CN"/>
        </w:rPr>
        <w:t>持平。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公务用车运行维护费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万元，较202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年预算</w:t>
      </w:r>
      <w:r>
        <w:rPr>
          <w:rFonts w:hint="eastAsia" w:ascii="仿宋" w:hAnsi="仿宋" w:eastAsia="仿宋" w:cs="仿宋"/>
          <w:b w:val="0"/>
          <w:bCs w:val="0"/>
          <w:sz w:val="32"/>
          <w:szCs w:val="32"/>
          <w:lang w:eastAsia="zh-CN"/>
        </w:rPr>
        <w:t>持平</w:t>
      </w:r>
      <w:r>
        <w:rPr>
          <w:rFonts w:hint="eastAsia" w:ascii="仿宋" w:hAnsi="仿宋" w:eastAsia="仿宋" w:cs="仿宋"/>
          <w:b w:val="0"/>
          <w:bCs w:val="0"/>
          <w:sz w:val="32"/>
          <w:szCs w:val="32"/>
        </w:rPr>
        <w:t>。用于</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辆公务用车燃油、维修、保险等方面支出。</w:t>
      </w:r>
    </w:p>
    <w:p>
      <w:pPr>
        <w:keepNext w:val="0"/>
        <w:keepLines w:val="0"/>
        <w:pageBreakBefore w:val="0"/>
        <w:widowControl w:val="0"/>
        <w:kinsoku/>
        <w:wordWrap/>
        <w:overflowPunct/>
        <w:topLinePunct w:val="0"/>
        <w:autoSpaceDE/>
        <w:autoSpaceDN/>
        <w:bidi w:val="0"/>
        <w:spacing w:line="600" w:lineRule="exact"/>
        <w:textAlignment w:val="auto"/>
        <w:rPr>
          <w:b/>
          <w:bCs/>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方正仿宋简体"/>
          <w:sz w:val="32"/>
          <w:szCs w:val="32"/>
        </w:rPr>
      </w:pPr>
    </w:p>
    <w:p>
      <w:pPr>
        <w:keepNext w:val="0"/>
        <w:keepLines w:val="0"/>
        <w:pageBreakBefore w:val="0"/>
        <w:widowControl w:val="0"/>
        <w:kinsoku/>
        <w:wordWrap w:val="0"/>
        <w:overflowPunct/>
        <w:topLinePunct w:val="0"/>
        <w:autoSpaceDE/>
        <w:autoSpaceDN/>
        <w:bidi w:val="0"/>
        <w:spacing w:line="600" w:lineRule="exact"/>
        <w:jc w:val="right"/>
        <w:textAlignment w:val="auto"/>
        <w:rPr>
          <w:rFonts w:hint="eastAsia" w:ascii="仿宋" w:hAnsi="仿宋" w:eastAsia="仿宋" w:cs="仿宋"/>
          <w:lang w:val="en-US" w:eastAsia="zh-CN"/>
        </w:rPr>
      </w:pPr>
      <w:r>
        <w:rPr>
          <w:rFonts w:hint="eastAsia" w:ascii="仿宋" w:hAnsi="仿宋" w:eastAsia="仿宋" w:cs="仿宋"/>
          <w:lang w:eastAsia="zh-CN"/>
        </w:rPr>
        <w:t>乐至县大佛镇中心卫生院</w:t>
      </w:r>
      <w:r>
        <w:rPr>
          <w:rFonts w:hint="eastAsia" w:ascii="仿宋" w:hAnsi="仿宋" w:eastAsia="仿宋" w:cs="仿宋"/>
          <w:lang w:val="en-US" w:eastAsia="zh-CN"/>
        </w:rPr>
        <w:t xml:space="preserve">     </w:t>
      </w:r>
    </w:p>
    <w:p>
      <w:pPr>
        <w:keepNext w:val="0"/>
        <w:keepLines w:val="0"/>
        <w:pageBreakBefore w:val="0"/>
        <w:widowControl w:val="0"/>
        <w:kinsoku/>
        <w:wordWrap w:val="0"/>
        <w:overflowPunct/>
        <w:topLinePunct w:val="0"/>
        <w:autoSpaceDE/>
        <w:autoSpaceDN/>
        <w:bidi w:val="0"/>
        <w:spacing w:line="600" w:lineRule="exact"/>
        <w:jc w:val="right"/>
        <w:textAlignment w:val="auto"/>
        <w:rPr>
          <w:rFonts w:hint="default"/>
          <w:lang w:val="en-US" w:eastAsia="zh-CN"/>
        </w:rPr>
      </w:pPr>
      <w:r>
        <w:rPr>
          <w:rFonts w:hint="eastAsia" w:ascii="仿宋" w:hAnsi="仿宋" w:eastAsia="仿宋" w:cs="仿宋"/>
          <w:lang w:val="en-US" w:eastAsia="zh-CN"/>
        </w:rPr>
        <w:t xml:space="preserve">2023年12月22日 </w:t>
      </w:r>
      <w:r>
        <w:rPr>
          <w:rFonts w:hint="eastAsia"/>
          <w:lang w:val="en-US" w:eastAsia="zh-CN"/>
        </w:rPr>
        <w:t xml:space="preserve">       </w:t>
      </w:r>
    </w:p>
    <w:sectPr>
      <w:headerReference r:id="rId3" w:type="default"/>
      <w:footerReference r:id="rId4" w:type="default"/>
      <w:pgSz w:w="11906" w:h="16838"/>
      <w:pgMar w:top="1701" w:right="1247" w:bottom="1418" w:left="175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E351E51-B937-4E8E-A699-8334079D4086}"/>
  </w:font>
  <w:font w:name="仿宋_GB2312">
    <w:panose1 w:val="02010609030101010101"/>
    <w:charset w:val="86"/>
    <w:family w:val="modern"/>
    <w:pitch w:val="default"/>
    <w:sig w:usb0="00000001" w:usb1="080E0000" w:usb2="00000000" w:usb3="00000000" w:csb0="00040000" w:csb1="00000000"/>
    <w:embedRegular r:id="rId2" w:fontKey="{E7CC034B-5899-4171-88A0-CACD24BCFF89}"/>
  </w:font>
  <w:font w:name="微软雅黑">
    <w:panose1 w:val="020B0503020204020204"/>
    <w:charset w:val="86"/>
    <w:family w:val="auto"/>
    <w:pitch w:val="default"/>
    <w:sig w:usb0="80000287" w:usb1="280F3C52" w:usb2="00000016" w:usb3="00000000" w:csb0="0004001F" w:csb1="00000000"/>
    <w:embedRegular r:id="rId3" w:fontKey="{52D03FB5-A8ED-48DF-B1DD-200AD7C9EC42}"/>
  </w:font>
  <w:font w:name="仿宋">
    <w:panose1 w:val="02010609060101010101"/>
    <w:charset w:val="86"/>
    <w:family w:val="modern"/>
    <w:pitch w:val="default"/>
    <w:sig w:usb0="800002BF" w:usb1="38CF7CFA" w:usb2="00000016" w:usb3="00000000" w:csb0="00040001" w:csb1="00000000"/>
    <w:embedRegular r:id="rId4" w:fontKey="{688715B3-A651-4F30-BB05-0D4BF15C07B3}"/>
  </w:font>
  <w:font w:name="方正仿宋简体">
    <w:panose1 w:val="02000000000000000000"/>
    <w:charset w:val="86"/>
    <w:family w:val="auto"/>
    <w:pitch w:val="default"/>
    <w:sig w:usb0="A00002BF" w:usb1="184F6CFA" w:usb2="00000012" w:usb3="00000000" w:csb0="00040001" w:csb1="00000000"/>
    <w:embedRegular r:id="rId5" w:fontKey="{13672C45-A4DB-4C8C-A6DC-A9CA3288D784}"/>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6" w:fontKey="{315A8D6C-9C99-48F8-A3FE-8832A1907430}"/>
  </w:font>
  <w:font w:name="Shruti">
    <w:panose1 w:val="020B0502040204020203"/>
    <w:charset w:val="00"/>
    <w:family w:val="auto"/>
    <w:pitch w:val="default"/>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jUwNGFiZDJiM2JjZGVjZjE1MDcxMmJjNjVjODYifQ=="/>
  </w:docVars>
  <w:rsids>
    <w:rsidRoot w:val="5D9925AC"/>
    <w:rsid w:val="0041427A"/>
    <w:rsid w:val="009E7103"/>
    <w:rsid w:val="00BB67B9"/>
    <w:rsid w:val="00C3204B"/>
    <w:rsid w:val="01D9415D"/>
    <w:rsid w:val="02301FCF"/>
    <w:rsid w:val="02AD361F"/>
    <w:rsid w:val="02CF7A3A"/>
    <w:rsid w:val="03DB240E"/>
    <w:rsid w:val="045F4DED"/>
    <w:rsid w:val="04720E89"/>
    <w:rsid w:val="04C2712A"/>
    <w:rsid w:val="053A4F12"/>
    <w:rsid w:val="055F2BCB"/>
    <w:rsid w:val="062E4A77"/>
    <w:rsid w:val="06695AAF"/>
    <w:rsid w:val="084367D4"/>
    <w:rsid w:val="0A2F0DBE"/>
    <w:rsid w:val="0AAA48E8"/>
    <w:rsid w:val="0B5061CE"/>
    <w:rsid w:val="0B5A630E"/>
    <w:rsid w:val="0B8E7D66"/>
    <w:rsid w:val="0C48260B"/>
    <w:rsid w:val="0DC14423"/>
    <w:rsid w:val="0DF136CA"/>
    <w:rsid w:val="12C56763"/>
    <w:rsid w:val="154C6CC8"/>
    <w:rsid w:val="161A0B74"/>
    <w:rsid w:val="16590A62"/>
    <w:rsid w:val="16866209"/>
    <w:rsid w:val="16C94348"/>
    <w:rsid w:val="18C66D91"/>
    <w:rsid w:val="18E611E1"/>
    <w:rsid w:val="1CC61A56"/>
    <w:rsid w:val="1D9C6312"/>
    <w:rsid w:val="1DC064A5"/>
    <w:rsid w:val="1E0C793C"/>
    <w:rsid w:val="21617F9F"/>
    <w:rsid w:val="21937A2C"/>
    <w:rsid w:val="220821C8"/>
    <w:rsid w:val="24AA0A94"/>
    <w:rsid w:val="2AB54EB7"/>
    <w:rsid w:val="2B710DDE"/>
    <w:rsid w:val="2C8E776E"/>
    <w:rsid w:val="2C9F5E1F"/>
    <w:rsid w:val="2CD24F67"/>
    <w:rsid w:val="2F452CAE"/>
    <w:rsid w:val="2F9B2A28"/>
    <w:rsid w:val="2FF40230"/>
    <w:rsid w:val="31666F0B"/>
    <w:rsid w:val="31905D36"/>
    <w:rsid w:val="357C152E"/>
    <w:rsid w:val="36064819"/>
    <w:rsid w:val="376B0DD8"/>
    <w:rsid w:val="37AC319E"/>
    <w:rsid w:val="38EA21D0"/>
    <w:rsid w:val="39F96B6F"/>
    <w:rsid w:val="3B023801"/>
    <w:rsid w:val="3B6E60EB"/>
    <w:rsid w:val="3B783AC3"/>
    <w:rsid w:val="3BB81408"/>
    <w:rsid w:val="3C9C5568"/>
    <w:rsid w:val="3C9E57AB"/>
    <w:rsid w:val="3D211F38"/>
    <w:rsid w:val="3D257CFA"/>
    <w:rsid w:val="3E104487"/>
    <w:rsid w:val="3EDC3108"/>
    <w:rsid w:val="40DF6392"/>
    <w:rsid w:val="423544BC"/>
    <w:rsid w:val="44562E10"/>
    <w:rsid w:val="44EB3558"/>
    <w:rsid w:val="45EF0E26"/>
    <w:rsid w:val="46C73B51"/>
    <w:rsid w:val="47777325"/>
    <w:rsid w:val="49311755"/>
    <w:rsid w:val="4B542630"/>
    <w:rsid w:val="4B7047B7"/>
    <w:rsid w:val="4C2B6930"/>
    <w:rsid w:val="4CDD7C2A"/>
    <w:rsid w:val="4D2770F7"/>
    <w:rsid w:val="4D3F2693"/>
    <w:rsid w:val="4D6D36A4"/>
    <w:rsid w:val="4EDE5EDB"/>
    <w:rsid w:val="50724B2D"/>
    <w:rsid w:val="50EF4CB3"/>
    <w:rsid w:val="51B7313F"/>
    <w:rsid w:val="53A414A2"/>
    <w:rsid w:val="582E3A30"/>
    <w:rsid w:val="59A321FB"/>
    <w:rsid w:val="59F91E1B"/>
    <w:rsid w:val="5A221372"/>
    <w:rsid w:val="5A5D23AA"/>
    <w:rsid w:val="5ACE5056"/>
    <w:rsid w:val="5AD3266C"/>
    <w:rsid w:val="5B767BC7"/>
    <w:rsid w:val="5D9925AC"/>
    <w:rsid w:val="5EDD7F5D"/>
    <w:rsid w:val="5F17346F"/>
    <w:rsid w:val="603B4F3C"/>
    <w:rsid w:val="637D586B"/>
    <w:rsid w:val="643B4B57"/>
    <w:rsid w:val="649C4565"/>
    <w:rsid w:val="66C67529"/>
    <w:rsid w:val="676034DA"/>
    <w:rsid w:val="678371C8"/>
    <w:rsid w:val="67FA56DC"/>
    <w:rsid w:val="68E87C2B"/>
    <w:rsid w:val="68F11BF8"/>
    <w:rsid w:val="6A3B3D8A"/>
    <w:rsid w:val="6A8120E5"/>
    <w:rsid w:val="6AAB548D"/>
    <w:rsid w:val="6D3276C6"/>
    <w:rsid w:val="6F2F210F"/>
    <w:rsid w:val="70A00DEB"/>
    <w:rsid w:val="721750DD"/>
    <w:rsid w:val="723E0EAE"/>
    <w:rsid w:val="755F3023"/>
    <w:rsid w:val="75B82733"/>
    <w:rsid w:val="76D90BB3"/>
    <w:rsid w:val="76EC08E6"/>
    <w:rsid w:val="771340C5"/>
    <w:rsid w:val="777C610E"/>
    <w:rsid w:val="779C40BA"/>
    <w:rsid w:val="78856A77"/>
    <w:rsid w:val="796065B8"/>
    <w:rsid w:val="79823784"/>
    <w:rsid w:val="7A212F9C"/>
    <w:rsid w:val="7A2E1215"/>
    <w:rsid w:val="7BB03825"/>
    <w:rsid w:val="7C490589"/>
    <w:rsid w:val="7CF03464"/>
    <w:rsid w:val="7DF54524"/>
    <w:rsid w:val="7E01111B"/>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991</Characters>
  <Lines>8</Lines>
  <Paragraphs>2</Paragraphs>
  <TotalTime>10</TotalTime>
  <ScaleCrop>false</ScaleCrop>
  <LinksUpToDate>false</LinksUpToDate>
  <CharactersWithSpaces>1162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Administrator</cp:lastModifiedBy>
  <cp:lastPrinted>2022-12-07T02:45:00Z</cp:lastPrinted>
  <dcterms:modified xsi:type="dcterms:W3CDTF">2023-12-22T00:54:40Z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DCAC93551E0A4C6C82E4D21583ABC0EE_13</vt:lpwstr>
  </property>
</Properties>
</file>